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40" w:rsidRDefault="003F409E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:rsidR="002320F7" w:rsidRDefault="002320F7" w:rsidP="003B3F09">
            <w:pPr>
              <w:rPr>
                <w:rFonts w:asciiTheme="minorEastAsia" w:hAnsiTheme="minorEastAsia"/>
              </w:rPr>
            </w:pPr>
          </w:p>
        </w:tc>
      </w:tr>
      <w:tr w:rsidR="00E17EBC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:rsidR="00E17EBC" w:rsidRDefault="00E17EBC" w:rsidP="000E5417">
            <w:pPr>
              <w:ind w:firstLineChars="700" w:firstLine="166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 　月　 　日　～　　　　　　　年　 　月　 　日</w:t>
            </w:r>
          </w:p>
        </w:tc>
      </w:tr>
      <w:tr w:rsidR="00D100AA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D100AA" w:rsidRPr="00373CB5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100AA" w:rsidRPr="00373CB5" w:rsidRDefault="00D100AA" w:rsidP="00291D22">
            <w:pPr>
              <w:rPr>
                <w:rFonts w:asciiTheme="minorEastAsia" w:hAnsiTheme="minorEastAsia"/>
              </w:rPr>
            </w:pPr>
          </w:p>
        </w:tc>
      </w:tr>
      <w:tr w:rsidR="00D100AA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  <w:bookmarkStart w:id="0" w:name="_GoBack"/>
            <w:bookmarkEnd w:id="0"/>
          </w:p>
        </w:tc>
      </w:tr>
      <w:tr w:rsidR="00890238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リーフレットの分類から</w:t>
            </w:r>
            <w:r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２</w:t>
            </w:r>
            <w:r w:rsidR="002C6C3F" w:rsidRPr="002C6C3F">
              <w:rPr>
                <w:rFonts w:asciiTheme="minorEastAsia" w:hAnsiTheme="minorEastAsia" w:hint="eastAsia"/>
                <w:b/>
                <w:sz w:val="22"/>
                <w:u w:val="wave"/>
              </w:rPr>
              <w:t>種類</w:t>
            </w:r>
            <w:r w:rsidRPr="001C64EE">
              <w:rPr>
                <w:rFonts w:asciiTheme="minorEastAsia" w:hAnsiTheme="minorEastAsia" w:hint="eastAsia"/>
                <w:b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1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:rsidR="00D100AA" w:rsidRPr="006C2009" w:rsidRDefault="002E4384" w:rsidP="00D100AA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 w:hint="eastAsia"/>
              </w:rPr>
              <w:t xml:space="preserve"> 屋</w:t>
            </w:r>
            <w:r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E4384" w:rsidRDefault="002E4384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bookmarkEnd w:id="1"/>
    </w:tbl>
    <w:p w:rsidR="00D100AA" w:rsidRDefault="00D100AA" w:rsidP="00D100AA">
      <w:pPr>
        <w:rPr>
          <w:rFonts w:ascii="ＭＳ ゴシック" w:eastAsia="ＭＳ ゴシック" w:hAnsi="ＭＳ ゴシック"/>
        </w:rPr>
      </w:pPr>
    </w:p>
    <w:p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:rsidTr="008610CD">
        <w:trPr>
          <w:trHeight w:val="680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8610C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B36022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373CB5" w:rsidRPr="00291D22" w:rsidRDefault="00373CB5" w:rsidP="00BA6F21">
      <w:pPr>
        <w:rPr>
          <w:rFonts w:asciiTheme="minorEastAsia" w:hAnsiTheme="minorEastAsia"/>
        </w:rPr>
      </w:pPr>
    </w:p>
    <w:sectPr w:rsidR="00373CB5" w:rsidRPr="00291D22" w:rsidSect="00F0653C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44" w:rsidRDefault="00910244" w:rsidP="00AF4679">
      <w:r>
        <w:separator/>
      </w:r>
    </w:p>
  </w:endnote>
  <w:endnote w:type="continuationSeparator" w:id="0">
    <w:p w:rsidR="00910244" w:rsidRDefault="00910244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44" w:rsidRDefault="00910244" w:rsidP="00AF4679">
      <w:r>
        <w:separator/>
      </w:r>
    </w:p>
  </w:footnote>
  <w:footnote w:type="continuationSeparator" w:id="0">
    <w:p w:rsidR="00910244" w:rsidRDefault="00910244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3C" w:rsidRDefault="00F0653C" w:rsidP="00F0653C">
    <w:pPr>
      <w:pStyle w:val="a6"/>
      <w:jc w:val="right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14E"/>
    <w:rsid w:val="000250C4"/>
    <w:rsid w:val="00036693"/>
    <w:rsid w:val="00041F7F"/>
    <w:rsid w:val="00046979"/>
    <w:rsid w:val="00047E5F"/>
    <w:rsid w:val="000520F8"/>
    <w:rsid w:val="0006162B"/>
    <w:rsid w:val="00062425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7609"/>
    <w:rsid w:val="00203B78"/>
    <w:rsid w:val="00206692"/>
    <w:rsid w:val="00222FF3"/>
    <w:rsid w:val="00227173"/>
    <w:rsid w:val="0022792A"/>
    <w:rsid w:val="002320F7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269D4"/>
    <w:rsid w:val="00445A76"/>
    <w:rsid w:val="0044755F"/>
    <w:rsid w:val="00455E4B"/>
    <w:rsid w:val="004718FB"/>
    <w:rsid w:val="004A2A9B"/>
    <w:rsid w:val="004A63DB"/>
    <w:rsid w:val="004B78AE"/>
    <w:rsid w:val="004C7EE1"/>
    <w:rsid w:val="004D0ACC"/>
    <w:rsid w:val="004E3002"/>
    <w:rsid w:val="004F616F"/>
    <w:rsid w:val="00506795"/>
    <w:rsid w:val="0051222C"/>
    <w:rsid w:val="00526FEF"/>
    <w:rsid w:val="00555930"/>
    <w:rsid w:val="00564F97"/>
    <w:rsid w:val="00595E3E"/>
    <w:rsid w:val="005A3894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C2009"/>
    <w:rsid w:val="006C482B"/>
    <w:rsid w:val="006D47E4"/>
    <w:rsid w:val="006D614E"/>
    <w:rsid w:val="006D67A9"/>
    <w:rsid w:val="006E6941"/>
    <w:rsid w:val="006F1624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A201F3"/>
    <w:rsid w:val="00A227DC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90E17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5BA4-0072-49BB-9C4B-D0B32397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倫也</cp:lastModifiedBy>
  <cp:revision>64</cp:revision>
  <cp:lastPrinted>2024-02-27T03:53:00Z</cp:lastPrinted>
  <dcterms:created xsi:type="dcterms:W3CDTF">2015-09-29T04:01:00Z</dcterms:created>
  <dcterms:modified xsi:type="dcterms:W3CDTF">2024-02-27T05:00:00Z</dcterms:modified>
</cp:coreProperties>
</file>